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9B" w:rsidRPr="00751B9B" w:rsidRDefault="00751B9B" w:rsidP="00751B9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B9B">
        <w:rPr>
          <w:rFonts w:ascii="Times New Roman" w:hAnsi="Times New Roman" w:cs="Times New Roman"/>
          <w:b/>
          <w:sz w:val="24"/>
          <w:szCs w:val="24"/>
        </w:rPr>
        <w:t>Hill Regional Career Magnet High School</w:t>
      </w:r>
    </w:p>
    <w:p w:rsidR="00751B9B" w:rsidRDefault="00751B9B" w:rsidP="00751B9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B9B">
        <w:rPr>
          <w:rFonts w:ascii="Times New Roman" w:hAnsi="Times New Roman" w:cs="Times New Roman"/>
          <w:b/>
          <w:sz w:val="24"/>
          <w:szCs w:val="24"/>
        </w:rPr>
        <w:t>21</w:t>
      </w:r>
      <w:r w:rsidRPr="00751B9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751B9B">
        <w:rPr>
          <w:rFonts w:ascii="Times New Roman" w:hAnsi="Times New Roman" w:cs="Times New Roman"/>
          <w:b/>
          <w:sz w:val="24"/>
          <w:szCs w:val="24"/>
        </w:rPr>
        <w:t xml:space="preserve"> Century Portfolio Implementation Draft</w:t>
      </w:r>
    </w:p>
    <w:p w:rsidR="002A44A6" w:rsidRDefault="002A44A6" w:rsidP="002A44A6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A44A6" w:rsidRDefault="00E5603A" w:rsidP="002A44A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Academic School Year</w:t>
      </w:r>
    </w:p>
    <w:p w:rsidR="002A44A6" w:rsidRPr="002A44A6" w:rsidRDefault="002A44A6" w:rsidP="002A44A6">
      <w:pPr>
        <w:contextualSpacing/>
        <w:rPr>
          <w:rFonts w:ascii="Times New Roman" w:hAnsi="Times New Roman" w:cs="Times New Roman"/>
          <w:sz w:val="24"/>
          <w:szCs w:val="24"/>
        </w:rPr>
      </w:pPr>
      <w:r w:rsidRPr="002A44A6">
        <w:rPr>
          <w:rFonts w:ascii="Times New Roman" w:hAnsi="Times New Roman" w:cs="Times New Roman"/>
          <w:sz w:val="24"/>
          <w:szCs w:val="24"/>
        </w:rPr>
        <w:t>2011-2012</w:t>
      </w:r>
    </w:p>
    <w:p w:rsidR="00E5603A" w:rsidRPr="002A44A6" w:rsidRDefault="002A44A6" w:rsidP="002A44A6">
      <w:pPr>
        <w:contextualSpacing/>
        <w:rPr>
          <w:rFonts w:ascii="Times New Roman" w:hAnsi="Times New Roman" w:cs="Times New Roman"/>
          <w:sz w:val="24"/>
          <w:szCs w:val="24"/>
        </w:rPr>
      </w:pPr>
      <w:r w:rsidRPr="002A44A6">
        <w:rPr>
          <w:rFonts w:ascii="Times New Roman" w:hAnsi="Times New Roman" w:cs="Times New Roman"/>
          <w:sz w:val="24"/>
          <w:szCs w:val="24"/>
        </w:rPr>
        <w:t xml:space="preserve">Grade </w:t>
      </w:r>
      <w:r w:rsidR="00E5603A" w:rsidRPr="002A44A6">
        <w:rPr>
          <w:rFonts w:ascii="Times New Roman" w:hAnsi="Times New Roman" w:cs="Times New Roman"/>
          <w:sz w:val="24"/>
          <w:szCs w:val="24"/>
        </w:rPr>
        <w:t>9-10</w:t>
      </w:r>
    </w:p>
    <w:p w:rsidR="00751B9B" w:rsidRDefault="00751B9B" w:rsidP="00751B9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06F3B" w:rsidRPr="00A06F3B" w:rsidRDefault="00A06F3B" w:rsidP="00751B9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 order to successfully implement the 21</w:t>
      </w:r>
      <w:r w:rsidRPr="00A06F3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Portfolios at Hill Regional Career Magnet</w:t>
      </w:r>
      <w:r w:rsidR="00E5603A">
        <w:rPr>
          <w:rFonts w:ascii="Times New Roman" w:hAnsi="Times New Roman" w:cs="Times New Roman"/>
          <w:sz w:val="24"/>
          <w:szCs w:val="24"/>
        </w:rPr>
        <w:t xml:space="preserve"> High</w:t>
      </w:r>
      <w:r>
        <w:rPr>
          <w:rFonts w:ascii="Times New Roman" w:hAnsi="Times New Roman" w:cs="Times New Roman"/>
          <w:sz w:val="24"/>
          <w:szCs w:val="24"/>
        </w:rPr>
        <w:t xml:space="preserve"> School, it is imperative that we adjust the current school schedule to accommodate an advisory period where the staff can meet with students and advise them over a consistent, and continuous period where the students can become well versed with the 21</w:t>
      </w:r>
      <w:r w:rsidRPr="00A06F3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competencies, work on their portfolios, and gain guidance.  </w:t>
      </w:r>
    </w:p>
    <w:p w:rsidR="00751B9B" w:rsidRDefault="00751B9B" w:rsidP="00A06F3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E5603A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751B9B">
        <w:rPr>
          <w:rFonts w:ascii="Times New Roman" w:hAnsi="Times New Roman" w:cs="Times New Roman"/>
          <w:b/>
          <w:sz w:val="24"/>
          <w:szCs w:val="24"/>
        </w:rPr>
        <w:t>Schedule:</w:t>
      </w:r>
    </w:p>
    <w:p w:rsidR="00751B9B" w:rsidRPr="00A06F3B" w:rsidRDefault="00751B9B" w:rsidP="00751B9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1B9B" w:rsidRPr="00A06F3B" w:rsidRDefault="00751B9B" w:rsidP="00751B9B">
      <w:pPr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06F3B">
        <w:rPr>
          <w:rFonts w:ascii="Times New Roman" w:hAnsi="Times New Roman" w:cs="Times New Roman"/>
          <w:b/>
          <w:sz w:val="24"/>
          <w:szCs w:val="24"/>
        </w:rPr>
        <w:t>Current  Schedule</w:t>
      </w:r>
      <w:proofErr w:type="gramEnd"/>
      <w:r w:rsidRPr="00A06F3B">
        <w:rPr>
          <w:rFonts w:ascii="Times New Roman" w:hAnsi="Times New Roman" w:cs="Times New Roman"/>
          <w:b/>
          <w:sz w:val="24"/>
          <w:szCs w:val="24"/>
        </w:rPr>
        <w:t xml:space="preserve"> (A &amp; B)</w:t>
      </w:r>
      <w:r w:rsidRPr="00A06F3B">
        <w:rPr>
          <w:rFonts w:ascii="Times New Roman" w:hAnsi="Times New Roman" w:cs="Times New Roman"/>
          <w:b/>
          <w:sz w:val="24"/>
          <w:szCs w:val="24"/>
        </w:rPr>
        <w:tab/>
      </w:r>
      <w:r w:rsidRPr="00A06F3B">
        <w:rPr>
          <w:rFonts w:ascii="Times New Roman" w:hAnsi="Times New Roman" w:cs="Times New Roman"/>
          <w:b/>
          <w:sz w:val="24"/>
          <w:szCs w:val="24"/>
        </w:rPr>
        <w:tab/>
      </w:r>
      <w:r w:rsidRPr="00A06F3B">
        <w:rPr>
          <w:rFonts w:ascii="Times New Roman" w:hAnsi="Times New Roman" w:cs="Times New Roman"/>
          <w:b/>
          <w:sz w:val="24"/>
          <w:szCs w:val="24"/>
        </w:rPr>
        <w:tab/>
      </w:r>
      <w:r w:rsidRPr="00A06F3B">
        <w:rPr>
          <w:rFonts w:ascii="Times New Roman" w:hAnsi="Times New Roman" w:cs="Times New Roman"/>
          <w:b/>
          <w:sz w:val="24"/>
          <w:szCs w:val="24"/>
        </w:rPr>
        <w:tab/>
      </w:r>
      <w:r w:rsidRPr="00A06F3B">
        <w:rPr>
          <w:rFonts w:ascii="Times New Roman" w:hAnsi="Times New Roman" w:cs="Times New Roman"/>
          <w:b/>
          <w:sz w:val="24"/>
          <w:szCs w:val="24"/>
        </w:rPr>
        <w:tab/>
      </w:r>
      <w:r w:rsidRPr="00A06F3B">
        <w:rPr>
          <w:rFonts w:ascii="Times New Roman" w:eastAsia="Calibri" w:hAnsi="Times New Roman" w:cs="Times New Roman"/>
          <w:b/>
          <w:sz w:val="24"/>
          <w:szCs w:val="24"/>
        </w:rPr>
        <w:t>Advisory Schedule</w:t>
      </w:r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 w:rsidRPr="00751B9B">
        <w:rPr>
          <w:rFonts w:ascii="Times New Roman" w:eastAsia="Calibri" w:hAnsi="Times New Roman" w:cs="Times New Roman"/>
          <w:sz w:val="24"/>
          <w:szCs w:val="24"/>
        </w:rPr>
        <w:t>7:35-7:45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Report to Locker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 xml:space="preserve">7:35-7:45 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Report to Locker</w:t>
      </w:r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 w:rsidRPr="00751B9B">
        <w:rPr>
          <w:rFonts w:ascii="Times New Roman" w:eastAsia="Calibri" w:hAnsi="Times New Roman" w:cs="Times New Roman"/>
          <w:sz w:val="24"/>
          <w:szCs w:val="24"/>
        </w:rPr>
        <w:t>7:45-7:55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Homeroom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7:45-7:55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Homeroom</w:t>
      </w:r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8:00-9:22</w:t>
      </w:r>
      <w:r>
        <w:rPr>
          <w:rFonts w:ascii="Times New Roman" w:hAnsi="Times New Roman" w:cs="Times New Roman"/>
          <w:sz w:val="24"/>
          <w:szCs w:val="24"/>
        </w:rPr>
        <w:tab/>
        <w:t>Block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>8:00-9:11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Block 1</w:t>
      </w:r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9:27-10:48</w:t>
      </w:r>
      <w:r>
        <w:rPr>
          <w:rFonts w:ascii="Times New Roman" w:hAnsi="Times New Roman" w:cs="Times New Roman"/>
          <w:sz w:val="24"/>
          <w:szCs w:val="24"/>
        </w:rPr>
        <w:tab/>
        <w:t>Block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>9:15-9:46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ADVISORY</w:t>
      </w:r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10:53-12:48</w:t>
      </w:r>
      <w:r>
        <w:rPr>
          <w:rFonts w:ascii="Times New Roman" w:hAnsi="Times New Roman" w:cs="Times New Roman"/>
          <w:sz w:val="24"/>
          <w:szCs w:val="24"/>
        </w:rPr>
        <w:tab/>
        <w:t>Block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>9:50-11:00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Block 2</w:t>
      </w:r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 w:rsidRPr="00751B9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2:53-2:15</w:t>
      </w:r>
      <w:r>
        <w:rPr>
          <w:rFonts w:ascii="Times New Roman" w:hAnsi="Times New Roman" w:cs="Times New Roman"/>
          <w:sz w:val="24"/>
          <w:szCs w:val="24"/>
        </w:rPr>
        <w:tab/>
        <w:t>Block 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>11:04-1:00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751B9B">
        <w:rPr>
          <w:rFonts w:ascii="Times New Roman" w:eastAsia="Calibri" w:hAnsi="Times New Roman" w:cs="Times New Roman"/>
          <w:sz w:val="24"/>
          <w:szCs w:val="24"/>
        </w:rPr>
        <w:t>Block  3</w:t>
      </w:r>
      <w:proofErr w:type="gramEnd"/>
    </w:p>
    <w:p w:rsidR="00751B9B" w:rsidRPr="00751B9B" w:rsidRDefault="00751B9B" w:rsidP="00751B9B">
      <w:pPr>
        <w:rPr>
          <w:rFonts w:ascii="Times New Roman" w:eastAsia="Calibri" w:hAnsi="Times New Roman" w:cs="Times New Roman"/>
          <w:sz w:val="24"/>
          <w:szCs w:val="24"/>
        </w:rPr>
      </w:pP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1:04-2:15</w:t>
      </w:r>
      <w:r w:rsidRPr="00751B9B">
        <w:rPr>
          <w:rFonts w:ascii="Times New Roman" w:eastAsia="Calibri" w:hAnsi="Times New Roman" w:cs="Times New Roman"/>
          <w:sz w:val="24"/>
          <w:szCs w:val="24"/>
        </w:rPr>
        <w:tab/>
        <w:t>Block 6</w:t>
      </w:r>
    </w:p>
    <w:p w:rsidR="00A06F3B" w:rsidRDefault="00A06F3B" w:rsidP="00751B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1B9B" w:rsidRDefault="00251F68" w:rsidP="000E2718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03A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advisory d</w:t>
      </w:r>
      <w:r w:rsidR="00A06F3B" w:rsidRPr="00251F68">
        <w:rPr>
          <w:rFonts w:ascii="Times New Roman" w:hAnsi="Times New Roman" w:cs="Times New Roman"/>
          <w:sz w:val="24"/>
          <w:szCs w:val="24"/>
        </w:rPr>
        <w:t xml:space="preserve">ays, </w:t>
      </w:r>
      <w:r>
        <w:rPr>
          <w:rFonts w:ascii="Times New Roman" w:hAnsi="Times New Roman" w:cs="Times New Roman"/>
          <w:sz w:val="24"/>
          <w:szCs w:val="24"/>
        </w:rPr>
        <w:t xml:space="preserve">10 minutes </w:t>
      </w:r>
      <w:r w:rsidR="007B589E">
        <w:rPr>
          <w:rFonts w:ascii="Times New Roman" w:hAnsi="Times New Roman" w:cs="Times New Roman"/>
          <w:sz w:val="24"/>
          <w:szCs w:val="24"/>
        </w:rPr>
        <w:t>w</w:t>
      </w:r>
      <w:r w:rsidR="00E5603A">
        <w:rPr>
          <w:rFonts w:ascii="Times New Roman" w:hAnsi="Times New Roman" w:cs="Times New Roman"/>
          <w:sz w:val="24"/>
          <w:szCs w:val="24"/>
        </w:rPr>
        <w:t>ill</w:t>
      </w:r>
      <w:r w:rsidR="007B58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 taken from p</w:t>
      </w:r>
      <w:r w:rsidR="00751B9B" w:rsidRPr="00251F68">
        <w:rPr>
          <w:rFonts w:ascii="Times New Roman" w:hAnsi="Times New Roman" w:cs="Times New Roman"/>
          <w:sz w:val="24"/>
          <w:szCs w:val="24"/>
        </w:rPr>
        <w:t>eriods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B9B" w:rsidRPr="00251F68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B9B" w:rsidRPr="00251F68">
        <w:rPr>
          <w:rFonts w:ascii="Times New Roman" w:hAnsi="Times New Roman" w:cs="Times New Roman"/>
          <w:sz w:val="24"/>
          <w:szCs w:val="24"/>
        </w:rPr>
        <w:t>6 and a 30 minute advisory block added between per</w:t>
      </w:r>
      <w:r w:rsidR="00A06F3B" w:rsidRPr="00251F68">
        <w:rPr>
          <w:rFonts w:ascii="Times New Roman" w:hAnsi="Times New Roman" w:cs="Times New Roman"/>
          <w:sz w:val="24"/>
          <w:szCs w:val="24"/>
        </w:rPr>
        <w:t>iods</w:t>
      </w:r>
      <w:r w:rsidR="00751B9B" w:rsidRPr="00251F68">
        <w:rPr>
          <w:rFonts w:ascii="Times New Roman" w:hAnsi="Times New Roman" w:cs="Times New Roman"/>
          <w:sz w:val="24"/>
          <w:szCs w:val="24"/>
        </w:rPr>
        <w:t xml:space="preserve"> 1 and 2</w:t>
      </w:r>
      <w:r w:rsidR="00A06F3B" w:rsidRPr="00251F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 a</w:t>
      </w:r>
      <w:r w:rsidR="00751B9B" w:rsidRPr="00251F68">
        <w:rPr>
          <w:rFonts w:ascii="Times New Roman" w:hAnsi="Times New Roman" w:cs="Times New Roman"/>
          <w:sz w:val="24"/>
          <w:szCs w:val="24"/>
        </w:rPr>
        <w:t>dvisory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A06F3B" w:rsidRPr="00251F68">
        <w:rPr>
          <w:rFonts w:ascii="Times New Roman" w:hAnsi="Times New Roman" w:cs="Times New Roman"/>
          <w:sz w:val="24"/>
          <w:szCs w:val="24"/>
        </w:rPr>
        <w:t>ays will take</w:t>
      </w:r>
      <w:r w:rsidR="00751B9B" w:rsidRPr="00251F68">
        <w:rPr>
          <w:rFonts w:ascii="Times New Roman" w:hAnsi="Times New Roman" w:cs="Times New Roman"/>
          <w:sz w:val="24"/>
          <w:szCs w:val="24"/>
        </w:rPr>
        <w:t xml:space="preserve"> place every other week.</w:t>
      </w:r>
      <w:r w:rsidR="00A06F3B" w:rsidRPr="00251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This will give the students approximately an hour per month with their advisor to work on their portfolio, and to workshop with other students who are in their advisory block.  </w:t>
      </w:r>
      <w:r w:rsidR="00E5603A">
        <w:rPr>
          <w:rFonts w:ascii="Times New Roman" w:hAnsi="Times New Roman" w:cs="Times New Roman"/>
          <w:b/>
          <w:sz w:val="24"/>
          <w:szCs w:val="24"/>
        </w:rPr>
        <w:t>Student assembly of the 21</w:t>
      </w:r>
      <w:r w:rsidR="00E5603A" w:rsidRPr="00E5603A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5603A">
        <w:rPr>
          <w:rFonts w:ascii="Times New Roman" w:hAnsi="Times New Roman" w:cs="Times New Roman"/>
          <w:b/>
          <w:sz w:val="24"/>
          <w:szCs w:val="24"/>
        </w:rPr>
        <w:t xml:space="preserve"> Century Portfolios will remain the primary focus of the advisory </w:t>
      </w:r>
      <w:proofErr w:type="gramStart"/>
      <w:r w:rsidR="00E5603A">
        <w:rPr>
          <w:rFonts w:ascii="Times New Roman" w:hAnsi="Times New Roman" w:cs="Times New Roman"/>
          <w:b/>
          <w:sz w:val="24"/>
          <w:szCs w:val="24"/>
        </w:rPr>
        <w:t xml:space="preserve">periods </w:t>
      </w:r>
      <w:r w:rsidR="007B589E" w:rsidRPr="008B57C2">
        <w:rPr>
          <w:rFonts w:ascii="Times New Roman" w:hAnsi="Times New Roman" w:cs="Times New Roman"/>
          <w:b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however should the school/administration decide that there is any pertinent information that should be distributed or discussed then that can also be done during that time:</w:t>
      </w:r>
    </w:p>
    <w:p w:rsidR="00251F68" w:rsidRDefault="008B57C2" w:rsidP="000E271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B57C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Grade- CAPT &amp; Class Announcements</w:t>
      </w:r>
    </w:p>
    <w:p w:rsidR="008B57C2" w:rsidRDefault="008B57C2" w:rsidP="000E271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B57C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Grade- CAPT &amp; Class Announcements</w:t>
      </w:r>
    </w:p>
    <w:p w:rsidR="008B57C2" w:rsidRDefault="008B57C2" w:rsidP="000E2718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Pr="008B57C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Grade- SAT/College &amp; Class Announcements</w:t>
      </w:r>
    </w:p>
    <w:p w:rsidR="00A06DA4" w:rsidRPr="00E5603A" w:rsidRDefault="008B57C2" w:rsidP="00E5603A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B57C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Grade- S</w:t>
      </w:r>
      <w:r w:rsidR="000E2718">
        <w:rPr>
          <w:rFonts w:ascii="Times New Roman" w:hAnsi="Times New Roman" w:cs="Times New Roman"/>
          <w:sz w:val="24"/>
          <w:szCs w:val="24"/>
        </w:rPr>
        <w:t>AT/College &amp; Class Announcements</w:t>
      </w:r>
    </w:p>
    <w:p w:rsidR="00A06DA4" w:rsidRDefault="00A06DA4" w:rsidP="00A06F3B">
      <w:pPr>
        <w:spacing w:after="0" w:line="240" w:lineRule="auto"/>
        <w:ind w:firstLine="720"/>
      </w:pPr>
    </w:p>
    <w:p w:rsidR="00751B9B" w:rsidRPr="00A06DA4" w:rsidRDefault="008B57C2" w:rsidP="00A06DA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DA4">
        <w:rPr>
          <w:rFonts w:ascii="Times New Roman" w:hAnsi="Times New Roman" w:cs="Times New Roman"/>
          <w:b/>
          <w:sz w:val="24"/>
          <w:szCs w:val="24"/>
        </w:rPr>
        <w:t>The Role of the Advisor</w:t>
      </w:r>
    </w:p>
    <w:p w:rsidR="00751B9B" w:rsidRPr="00A06DA4" w:rsidRDefault="00751B9B" w:rsidP="000E271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06DA4" w:rsidRDefault="00A06DA4" w:rsidP="000E271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6DA4">
        <w:rPr>
          <w:rFonts w:ascii="Times New Roman" w:hAnsi="Times New Roman" w:cs="Times New Roman"/>
          <w:sz w:val="24"/>
          <w:szCs w:val="24"/>
        </w:rPr>
        <w:t>To help students understand the  6 competencies</w:t>
      </w:r>
    </w:p>
    <w:p w:rsidR="00A06DA4" w:rsidRPr="00A06DA4" w:rsidRDefault="00A06DA4" w:rsidP="000E271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all parts of the portfolio</w:t>
      </w:r>
    </w:p>
    <w:p w:rsidR="00A06DA4" w:rsidRDefault="00A06DA4" w:rsidP="000E271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Help </w:t>
      </w:r>
      <w:r w:rsidRPr="00A06DA4">
        <w:rPr>
          <w:rFonts w:ascii="Times New Roman" w:hAnsi="Times New Roman" w:cs="Times New Roman"/>
          <w:sz w:val="24"/>
          <w:szCs w:val="24"/>
        </w:rPr>
        <w:t>students identify items to go into the portfolio</w:t>
      </w:r>
      <w:r>
        <w:rPr>
          <w:rFonts w:ascii="Times New Roman" w:hAnsi="Times New Roman" w:cs="Times New Roman"/>
          <w:sz w:val="24"/>
          <w:szCs w:val="24"/>
        </w:rPr>
        <w:t>. Ultimately the responsibility will be the students’ to choose the artifacts that will go into the portfolio, but the advisor will</w:t>
      </w:r>
      <w:r w:rsidR="004E3CB7">
        <w:rPr>
          <w:rFonts w:ascii="Times New Roman" w:hAnsi="Times New Roman" w:cs="Times New Roman"/>
          <w:sz w:val="24"/>
          <w:szCs w:val="24"/>
        </w:rPr>
        <w:t xml:space="preserve"> aid the student in ensuring that the artifacts meet the appropriate competency. </w:t>
      </w:r>
    </w:p>
    <w:p w:rsidR="008B57C2" w:rsidRDefault="004E3CB7" w:rsidP="000E271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must complete an artifact reflection form; the advisor will review it and offer feedback. It is the student’s responsibility to </w:t>
      </w:r>
      <w:r w:rsidR="00E5603A">
        <w:rPr>
          <w:rFonts w:ascii="Times New Roman" w:hAnsi="Times New Roman" w:cs="Times New Roman"/>
          <w:sz w:val="24"/>
          <w:szCs w:val="24"/>
        </w:rPr>
        <w:t>defend</w:t>
      </w:r>
      <w:r>
        <w:rPr>
          <w:rFonts w:ascii="Times New Roman" w:hAnsi="Times New Roman" w:cs="Times New Roman"/>
          <w:sz w:val="24"/>
          <w:szCs w:val="24"/>
        </w:rPr>
        <w:t xml:space="preserve"> to his/her advisor why each artifact meets a specific competency. </w:t>
      </w:r>
    </w:p>
    <w:p w:rsidR="00FB20C0" w:rsidRPr="00FB20C0" w:rsidRDefault="007B589E" w:rsidP="000E271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Aid students in keeping track of their portfolio. (If we utilize Career Cruising, this would become much easier)</w:t>
      </w:r>
    </w:p>
    <w:p w:rsidR="00FB20C0" w:rsidRPr="002A44A6" w:rsidRDefault="00751B9B" w:rsidP="002A44A6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20C0">
        <w:rPr>
          <w:rFonts w:ascii="Times New Roman" w:hAnsi="Times New Roman" w:cs="Times New Roman"/>
          <w:sz w:val="24"/>
          <w:szCs w:val="24"/>
        </w:rPr>
        <w:t>An addendum</w:t>
      </w:r>
      <w:r w:rsidR="00FB20C0" w:rsidRPr="00FB20C0">
        <w:rPr>
          <w:rFonts w:ascii="Times New Roman" w:hAnsi="Times New Roman" w:cs="Times New Roman"/>
          <w:sz w:val="24"/>
          <w:szCs w:val="24"/>
        </w:rPr>
        <w:t xml:space="preserve"> will</w:t>
      </w:r>
      <w:r w:rsidR="00E5603A">
        <w:rPr>
          <w:rFonts w:ascii="Times New Roman" w:hAnsi="Times New Roman" w:cs="Times New Roman"/>
          <w:sz w:val="24"/>
          <w:szCs w:val="24"/>
        </w:rPr>
        <w:t xml:space="preserve"> be</w:t>
      </w:r>
      <w:r w:rsidRPr="00FB20C0">
        <w:rPr>
          <w:rFonts w:ascii="Times New Roman" w:hAnsi="Times New Roman" w:cs="Times New Roman"/>
          <w:sz w:val="24"/>
          <w:szCs w:val="24"/>
        </w:rPr>
        <w:t xml:space="preserve"> added to the final report card</w:t>
      </w:r>
      <w:r w:rsidR="00FB20C0" w:rsidRPr="00FB20C0">
        <w:rPr>
          <w:rFonts w:ascii="Times New Roman" w:hAnsi="Times New Roman" w:cs="Times New Roman"/>
          <w:sz w:val="24"/>
          <w:szCs w:val="24"/>
        </w:rPr>
        <w:t xml:space="preserve"> to</w:t>
      </w:r>
      <w:r w:rsidRPr="00FB20C0">
        <w:rPr>
          <w:rFonts w:ascii="Times New Roman" w:hAnsi="Times New Roman" w:cs="Times New Roman"/>
          <w:sz w:val="24"/>
          <w:szCs w:val="24"/>
        </w:rPr>
        <w:t xml:space="preserve"> let parents know about the students’ proficiency on the 21</w:t>
      </w:r>
      <w:r w:rsidRPr="00FB20C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FB20C0">
        <w:rPr>
          <w:rFonts w:ascii="Times New Roman" w:hAnsi="Times New Roman" w:cs="Times New Roman"/>
          <w:sz w:val="24"/>
          <w:szCs w:val="24"/>
        </w:rPr>
        <w:t xml:space="preserve"> century competencies</w:t>
      </w:r>
      <w:r w:rsidR="00FB20C0" w:rsidRPr="00FB20C0">
        <w:rPr>
          <w:rFonts w:ascii="Times New Roman" w:hAnsi="Times New Roman" w:cs="Times New Roman"/>
          <w:sz w:val="24"/>
          <w:szCs w:val="24"/>
        </w:rPr>
        <w:t xml:space="preserve"> for the academic school year. </w:t>
      </w:r>
    </w:p>
    <w:p w:rsidR="00FB20C0" w:rsidRDefault="00FB20C0" w:rsidP="000E27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Responsibilities</w:t>
      </w:r>
    </w:p>
    <w:p w:rsidR="000E2718" w:rsidRDefault="00FB20C0" w:rsidP="003A72D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FB20C0">
        <w:rPr>
          <w:rFonts w:ascii="Times New Roman" w:hAnsi="Times New Roman" w:cs="Times New Roman"/>
          <w:sz w:val="24"/>
          <w:szCs w:val="24"/>
        </w:rPr>
        <w:t>Students should be k</w:t>
      </w:r>
      <w:r w:rsidR="00DC13B7">
        <w:rPr>
          <w:rFonts w:ascii="Times New Roman" w:hAnsi="Times New Roman" w:cs="Times New Roman"/>
          <w:sz w:val="24"/>
          <w:szCs w:val="24"/>
        </w:rPr>
        <w:t xml:space="preserve">eeping portfolios, </w:t>
      </w:r>
      <w:r w:rsidR="000E2718">
        <w:rPr>
          <w:rFonts w:ascii="Times New Roman" w:hAnsi="Times New Roman" w:cs="Times New Roman"/>
          <w:sz w:val="24"/>
          <w:szCs w:val="24"/>
        </w:rPr>
        <w:t>AND</w:t>
      </w:r>
      <w:r w:rsidR="00E5603A">
        <w:rPr>
          <w:rFonts w:ascii="Times New Roman" w:hAnsi="Times New Roman" w:cs="Times New Roman"/>
          <w:sz w:val="24"/>
          <w:szCs w:val="24"/>
        </w:rPr>
        <w:t>/</w:t>
      </w:r>
      <w:r w:rsidR="000E2718">
        <w:rPr>
          <w:rFonts w:ascii="Times New Roman" w:hAnsi="Times New Roman" w:cs="Times New Roman"/>
          <w:sz w:val="24"/>
          <w:szCs w:val="24"/>
        </w:rPr>
        <w:t xml:space="preserve"> OR holding on to</w:t>
      </w:r>
      <w:r w:rsidR="00DC13B7">
        <w:rPr>
          <w:rFonts w:ascii="Times New Roman" w:hAnsi="Times New Roman" w:cs="Times New Roman"/>
          <w:sz w:val="24"/>
          <w:szCs w:val="24"/>
        </w:rPr>
        <w:t xml:space="preserve"> their </w:t>
      </w:r>
      <w:r w:rsidRPr="00FB20C0">
        <w:rPr>
          <w:rFonts w:ascii="Times New Roman" w:hAnsi="Times New Roman" w:cs="Times New Roman"/>
          <w:sz w:val="24"/>
          <w:szCs w:val="24"/>
        </w:rPr>
        <w:t>work in all of t</w:t>
      </w:r>
      <w:r>
        <w:rPr>
          <w:rFonts w:ascii="Times New Roman" w:hAnsi="Times New Roman" w:cs="Times New Roman"/>
          <w:sz w:val="24"/>
          <w:szCs w:val="24"/>
        </w:rPr>
        <w:t>heir classes</w:t>
      </w:r>
      <w:r w:rsidR="00DC13B7">
        <w:rPr>
          <w:rFonts w:ascii="Times New Roman" w:hAnsi="Times New Roman" w:cs="Times New Roman"/>
          <w:sz w:val="24"/>
          <w:szCs w:val="24"/>
        </w:rPr>
        <w:t>. During the advisory periods, students will need to bring work</w:t>
      </w:r>
      <w:r w:rsidR="000E2718">
        <w:rPr>
          <w:rFonts w:ascii="Times New Roman" w:hAnsi="Times New Roman" w:cs="Times New Roman"/>
          <w:sz w:val="24"/>
          <w:szCs w:val="24"/>
        </w:rPr>
        <w:t xml:space="preserve"> with them and will be able to utilize that time to work with their advisor, </w:t>
      </w:r>
      <w:r w:rsidR="00DC13B7">
        <w:rPr>
          <w:rFonts w:ascii="Times New Roman" w:hAnsi="Times New Roman" w:cs="Times New Roman"/>
          <w:sz w:val="24"/>
          <w:szCs w:val="24"/>
        </w:rPr>
        <w:t>write reflections</w:t>
      </w:r>
      <w:r w:rsidR="000E2718">
        <w:rPr>
          <w:rFonts w:ascii="Times New Roman" w:hAnsi="Times New Roman" w:cs="Times New Roman"/>
          <w:sz w:val="24"/>
          <w:szCs w:val="24"/>
        </w:rPr>
        <w:t>, workshop their portfolios with peers, and</w:t>
      </w:r>
      <w:r w:rsidR="00E5603A">
        <w:rPr>
          <w:rFonts w:ascii="Times New Roman" w:hAnsi="Times New Roman" w:cs="Times New Roman"/>
          <w:sz w:val="24"/>
          <w:szCs w:val="24"/>
        </w:rPr>
        <w:t>/</w:t>
      </w:r>
      <w:r w:rsidR="000E2718">
        <w:rPr>
          <w:rFonts w:ascii="Times New Roman" w:hAnsi="Times New Roman" w:cs="Times New Roman"/>
          <w:sz w:val="24"/>
          <w:szCs w:val="24"/>
        </w:rPr>
        <w:t xml:space="preserve">or review what is given by administration/guidance. </w:t>
      </w:r>
      <w:r w:rsidR="00DC13B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E2718" w:rsidRDefault="000E2718" w:rsidP="000E2718">
      <w:pPr>
        <w:rPr>
          <w:rFonts w:ascii="Times New Roman" w:hAnsi="Times New Roman" w:cs="Times New Roman"/>
          <w:sz w:val="24"/>
          <w:szCs w:val="24"/>
        </w:rPr>
      </w:pPr>
    </w:p>
    <w:p w:rsidR="00FB20C0" w:rsidRPr="000E2718" w:rsidRDefault="00DC13B7" w:rsidP="000E2718">
      <w:pPr>
        <w:rPr>
          <w:rFonts w:ascii="Times New Roman" w:hAnsi="Times New Roman" w:cs="Times New Roman"/>
          <w:b/>
          <w:sz w:val="24"/>
          <w:szCs w:val="24"/>
        </w:rPr>
      </w:pPr>
      <w:r w:rsidRPr="000E2718">
        <w:rPr>
          <w:rFonts w:ascii="Times New Roman" w:hAnsi="Times New Roman" w:cs="Times New Roman"/>
          <w:b/>
          <w:sz w:val="24"/>
          <w:szCs w:val="24"/>
        </w:rPr>
        <w:t>The requirement for Hill Regional Career Magnet High School’s 21</w:t>
      </w:r>
      <w:r w:rsidRPr="000E2718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0E2718">
        <w:rPr>
          <w:rFonts w:ascii="Times New Roman" w:hAnsi="Times New Roman" w:cs="Times New Roman"/>
          <w:b/>
          <w:sz w:val="24"/>
          <w:szCs w:val="24"/>
        </w:rPr>
        <w:t xml:space="preserve"> Century Portfolio: </w:t>
      </w:r>
    </w:p>
    <w:p w:rsidR="000E2718" w:rsidRPr="002A44A6" w:rsidRDefault="00FB20C0" w:rsidP="002A44A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artifacts per academic school year, with at least one</w:t>
      </w:r>
      <w:r w:rsidR="00E5603A">
        <w:rPr>
          <w:rFonts w:ascii="Times New Roman" w:hAnsi="Times New Roman" w:cs="Times New Roman"/>
          <w:sz w:val="24"/>
          <w:szCs w:val="24"/>
        </w:rPr>
        <w:t xml:space="preserve"> artifact</w:t>
      </w:r>
      <w:r>
        <w:rPr>
          <w:rFonts w:ascii="Times New Roman" w:hAnsi="Times New Roman" w:cs="Times New Roman"/>
          <w:sz w:val="24"/>
          <w:szCs w:val="24"/>
        </w:rPr>
        <w:t xml:space="preserve"> for each competency.</w:t>
      </w:r>
      <w:r w:rsidR="00E5603A">
        <w:rPr>
          <w:rFonts w:ascii="Times New Roman" w:hAnsi="Times New Roman" w:cs="Times New Roman"/>
          <w:sz w:val="24"/>
          <w:szCs w:val="24"/>
        </w:rPr>
        <w:t xml:space="preserve"> Additionally, the students must complete a reflection form to accompany each artifact. </w:t>
      </w:r>
    </w:p>
    <w:p w:rsidR="002A44A6" w:rsidRPr="002A44A6" w:rsidRDefault="002A44A6" w:rsidP="002A44A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0E2718" w:rsidRPr="007B589E" w:rsidRDefault="000E2718" w:rsidP="000E271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B589E">
        <w:rPr>
          <w:rFonts w:ascii="Times New Roman" w:hAnsi="Times New Roman" w:cs="Times New Roman"/>
          <w:b/>
          <w:i/>
          <w:sz w:val="24"/>
          <w:szCs w:val="24"/>
        </w:rPr>
        <w:t xml:space="preserve">This is a draft. The logistical issues involved around </w:t>
      </w:r>
      <w:r w:rsidR="00D066B5" w:rsidRPr="007B589E">
        <w:rPr>
          <w:rFonts w:ascii="Times New Roman" w:hAnsi="Times New Roman" w:cs="Times New Roman"/>
          <w:b/>
          <w:i/>
          <w:sz w:val="24"/>
          <w:szCs w:val="24"/>
        </w:rPr>
        <w:t xml:space="preserve">the implementation of the plan will be worked out at a later date. </w:t>
      </w:r>
    </w:p>
    <w:p w:rsidR="00D066B5" w:rsidRPr="007B589E" w:rsidRDefault="003A72DB" w:rsidP="000E271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B589E">
        <w:rPr>
          <w:rFonts w:ascii="Times New Roman" w:hAnsi="Times New Roman" w:cs="Times New Roman"/>
          <w:b/>
          <w:i/>
          <w:sz w:val="24"/>
          <w:szCs w:val="24"/>
        </w:rPr>
        <w:t>Any specifics outlined can be changed</w:t>
      </w:r>
      <w:r w:rsidR="00D066B5" w:rsidRPr="007B589E">
        <w:rPr>
          <w:rFonts w:ascii="Times New Roman" w:hAnsi="Times New Roman" w:cs="Times New Roman"/>
          <w:b/>
          <w:i/>
          <w:sz w:val="24"/>
          <w:szCs w:val="24"/>
        </w:rPr>
        <w:t xml:space="preserve"> should it be determined that any aspect of the aforementioned need to be amended. </w:t>
      </w:r>
    </w:p>
    <w:sectPr w:rsidR="00D066B5" w:rsidRPr="007B589E" w:rsidSect="009B4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454CC"/>
    <w:multiLevelType w:val="hybridMultilevel"/>
    <w:tmpl w:val="C7708C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C028DD"/>
    <w:multiLevelType w:val="hybridMultilevel"/>
    <w:tmpl w:val="9BCA2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F6CCA"/>
    <w:multiLevelType w:val="hybridMultilevel"/>
    <w:tmpl w:val="91B2D0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A2202"/>
    <w:multiLevelType w:val="hybridMultilevel"/>
    <w:tmpl w:val="E24C20F8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F0A5CFD"/>
    <w:multiLevelType w:val="hybridMultilevel"/>
    <w:tmpl w:val="D78A4618"/>
    <w:lvl w:ilvl="0" w:tplc="363886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D576A"/>
    <w:multiLevelType w:val="hybridMultilevel"/>
    <w:tmpl w:val="E33AE9FA"/>
    <w:lvl w:ilvl="0" w:tplc="CCD6FB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w w:val="0"/>
      </w:rPr>
    </w:lvl>
    <w:lvl w:ilvl="1" w:tplc="0003040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B5F4190"/>
    <w:multiLevelType w:val="hybridMultilevel"/>
    <w:tmpl w:val="0804C3B8"/>
    <w:lvl w:ilvl="0" w:tplc="BF78F5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E0B"/>
    <w:multiLevelType w:val="hybridMultilevel"/>
    <w:tmpl w:val="E6840D1C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15641C4"/>
    <w:multiLevelType w:val="hybridMultilevel"/>
    <w:tmpl w:val="690C5E86"/>
    <w:lvl w:ilvl="0" w:tplc="421A9B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w w:val="0"/>
      </w:rPr>
    </w:lvl>
    <w:lvl w:ilvl="1" w:tplc="0003040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9F44648"/>
    <w:multiLevelType w:val="hybridMultilevel"/>
    <w:tmpl w:val="6112626A"/>
    <w:lvl w:ilvl="0" w:tplc="F63CEDF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51B9B"/>
    <w:rsid w:val="000E2718"/>
    <w:rsid w:val="00251F68"/>
    <w:rsid w:val="002A44A6"/>
    <w:rsid w:val="003A72DB"/>
    <w:rsid w:val="004E3CB7"/>
    <w:rsid w:val="00751B9B"/>
    <w:rsid w:val="007B589E"/>
    <w:rsid w:val="008459AA"/>
    <w:rsid w:val="008B57C2"/>
    <w:rsid w:val="009B4B09"/>
    <w:rsid w:val="009F0A9A"/>
    <w:rsid w:val="00A06DA4"/>
    <w:rsid w:val="00A06F3B"/>
    <w:rsid w:val="00D066B5"/>
    <w:rsid w:val="00DC13B7"/>
    <w:rsid w:val="00E5603A"/>
    <w:rsid w:val="00F91800"/>
    <w:rsid w:val="00FB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F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D1937-7EE7-4321-A9BD-1B8CDFD0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NHBOE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NHBOE</dc:creator>
  <cp:lastModifiedBy>NHBOE</cp:lastModifiedBy>
  <cp:revision>3</cp:revision>
  <dcterms:created xsi:type="dcterms:W3CDTF">2011-02-28T14:06:00Z</dcterms:created>
  <dcterms:modified xsi:type="dcterms:W3CDTF">2011-02-28T14:18:00Z</dcterms:modified>
</cp:coreProperties>
</file>